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E737" w14:textId="77777777" w:rsidR="00E369E8" w:rsidRP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Comic Sans MS" w:hAnsi="Comic Sans MS"/>
          <w:b/>
          <w:color w:val="00B050"/>
          <w:sz w:val="20"/>
          <w:szCs w:val="20"/>
        </w:rPr>
        <w:t>Что значит правильное питание для ребенка?</w:t>
      </w:r>
      <w:r w:rsidRPr="00E369E8">
        <w:rPr>
          <w:rFonts w:ascii="Comic Sans MS" w:hAnsi="Comic Sans MS"/>
          <w:color w:val="7030A0"/>
          <w:sz w:val="20"/>
          <w:szCs w:val="20"/>
        </w:rPr>
        <w:t xml:space="preserve"> Детям ежедневно необходимы белки, жиры, углеводы, клетчатка, кальций, железо. Полноценное питание влияет на умственные и физические способности, рост мышц, активность ребенка.</w:t>
      </w:r>
    </w:p>
    <w:p w14:paraId="0F96E8E6" w14:textId="272C316F" w:rsidR="00E369E8" w:rsidRPr="00EB7BDE" w:rsidRDefault="0052344B" w:rsidP="00E369E8">
      <w:pPr>
        <w:pStyle w:val="a3"/>
        <w:spacing w:after="0"/>
        <w:ind w:firstLine="284"/>
        <w:jc w:val="both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Verdana" w:hAnsi="Verdana"/>
          <w:noProof/>
          <w:color w:val="333333"/>
          <w:sz w:val="20"/>
          <w:szCs w:val="20"/>
          <w:lang w:eastAsia="ru-RU"/>
        </w:rPr>
        <w:drawing>
          <wp:inline distT="0" distB="0" distL="0" distR="0" wp14:anchorId="4235C32C" wp14:editId="56F8F06C">
            <wp:extent cx="2011680" cy="1234440"/>
            <wp:effectExtent l="0" t="0" r="0" b="0"/>
            <wp:docPr id="1" name="Рисунок 1" descr="Рациональное питание детей – гарантия здоровья и гармоничного разв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циональное питание детей – гарантия здоровья и гармоничного развит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70B6" w14:textId="77777777" w:rsid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C74312">
        <w:rPr>
          <w:rFonts w:ascii="Comic Sans MS" w:hAnsi="Comic Sans MS"/>
          <w:b/>
          <w:bCs/>
          <w:color w:val="7030A0"/>
          <w:sz w:val="20"/>
          <w:szCs w:val="20"/>
        </w:rPr>
        <w:t>Правильное питание для детей</w:t>
      </w:r>
      <w:r w:rsidRPr="00E369E8">
        <w:rPr>
          <w:rFonts w:ascii="Comic Sans MS" w:hAnsi="Comic Sans MS"/>
          <w:b/>
          <w:bCs/>
          <w:color w:val="00B050"/>
          <w:sz w:val="20"/>
          <w:szCs w:val="20"/>
        </w:rPr>
        <w:t xml:space="preserve"> </w:t>
      </w:r>
      <w:r w:rsidRPr="00C74312">
        <w:rPr>
          <w:rFonts w:ascii="Comic Sans MS" w:hAnsi="Comic Sans MS"/>
          <w:b/>
          <w:bCs/>
          <w:color w:val="7030A0"/>
          <w:sz w:val="20"/>
          <w:szCs w:val="20"/>
        </w:rPr>
        <w:t>обязательно включает</w:t>
      </w:r>
      <w:r w:rsidRPr="00E369E8">
        <w:rPr>
          <w:rFonts w:ascii="Comic Sans MS" w:hAnsi="Comic Sans MS"/>
          <w:b/>
          <w:bCs/>
          <w:color w:val="00B050"/>
          <w:sz w:val="20"/>
          <w:szCs w:val="20"/>
        </w:rPr>
        <w:t xml:space="preserve"> белковые продукты</w:t>
      </w:r>
      <w:r w:rsidRPr="00E369E8">
        <w:rPr>
          <w:rFonts w:ascii="Comic Sans MS" w:hAnsi="Comic Sans MS"/>
          <w:color w:val="00B050"/>
          <w:sz w:val="20"/>
          <w:szCs w:val="20"/>
        </w:rPr>
        <w:t>.</w:t>
      </w:r>
      <w:r w:rsidRPr="00E369E8">
        <w:rPr>
          <w:rFonts w:ascii="Comic Sans MS" w:hAnsi="Comic Sans MS"/>
          <w:color w:val="7030A0"/>
          <w:sz w:val="20"/>
          <w:szCs w:val="20"/>
        </w:rPr>
        <w:t xml:space="preserve"> В меню малыша должны быть яйца, творог, молоко, мясо, рыба, сыры. Белок отвечает за формирование мускулатуры, обновление клеток и тканей организма. Если взрослому человеку вегетарианство может быть даже полезно, то в детском возрасте отказ от продуктов животного происхождения категорически запрещен.</w:t>
      </w:r>
    </w:p>
    <w:p w14:paraId="39FDAF96" w14:textId="58838712" w:rsidR="00E369E8" w:rsidRPr="00E369E8" w:rsidRDefault="0052344B" w:rsidP="00C74312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Comic Sans MS" w:hAnsi="Comic Sans MS"/>
          <w:color w:val="7030A0"/>
          <w:sz w:val="20"/>
          <w:szCs w:val="20"/>
        </w:rPr>
      </w:pPr>
      <w:r w:rsidRPr="00C74312"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 wp14:anchorId="238D50EB" wp14:editId="562B5C5F">
            <wp:extent cx="2026920" cy="1249680"/>
            <wp:effectExtent l="0" t="0" r="0" b="0"/>
            <wp:docPr id="2" name="Рисунок 2" descr="Правильное питание для детей обязательно включает белков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авильное питание для детей обязательно включает белков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F38B" w14:textId="77777777" w:rsidR="00E369E8" w:rsidRP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Comic Sans MS" w:hAnsi="Comic Sans MS"/>
          <w:color w:val="7030A0"/>
          <w:sz w:val="20"/>
          <w:szCs w:val="20"/>
        </w:rPr>
        <w:t xml:space="preserve">В меню правильного питания для роста непременно входят </w:t>
      </w:r>
      <w:r w:rsidRPr="00E369E8">
        <w:rPr>
          <w:rFonts w:ascii="Comic Sans MS" w:hAnsi="Comic Sans MS"/>
          <w:b/>
          <w:color w:val="00B050"/>
          <w:sz w:val="20"/>
          <w:szCs w:val="20"/>
        </w:rPr>
        <w:t>жиры.</w:t>
      </w:r>
      <w:r w:rsidRPr="00E369E8">
        <w:rPr>
          <w:rFonts w:ascii="Comic Sans MS" w:hAnsi="Comic Sans MS"/>
          <w:color w:val="7030A0"/>
          <w:sz w:val="20"/>
          <w:szCs w:val="20"/>
        </w:rPr>
        <w:t xml:space="preserve"> Лучшие источники незаменимых жирных кислот содержатся в рыбе жирных сортов, растительных маслах, сливочном масле, сливках.</w:t>
      </w:r>
    </w:p>
    <w:p w14:paraId="1A9D0479" w14:textId="77777777" w:rsidR="00E369E8" w:rsidRP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Comic Sans MS" w:hAnsi="Comic Sans MS"/>
          <w:color w:val="7030A0"/>
          <w:sz w:val="20"/>
          <w:szCs w:val="20"/>
        </w:rPr>
        <w:t xml:space="preserve">Неотъемлемый компонент рационального питания детей – </w:t>
      </w:r>
      <w:r w:rsidRPr="00E369E8">
        <w:rPr>
          <w:rFonts w:ascii="Comic Sans MS" w:hAnsi="Comic Sans MS"/>
          <w:b/>
          <w:color w:val="00B050"/>
          <w:sz w:val="20"/>
          <w:szCs w:val="20"/>
        </w:rPr>
        <w:t>углеводы.</w:t>
      </w:r>
      <w:r w:rsidRPr="00E369E8">
        <w:rPr>
          <w:rFonts w:ascii="Comic Sans MS" w:hAnsi="Comic Sans MS"/>
          <w:color w:val="7030A0"/>
          <w:sz w:val="20"/>
          <w:szCs w:val="20"/>
        </w:rPr>
        <w:t xml:space="preserve"> Следует делать упор на сложных углеводах, которые содержатся в крупах, цельнозерновом хлебе, фруктах, овощах. Переизбыток простых углеводов в рационе приводит к ожирению, быстрой утомляемости, снижению иммунитета, апатии. </w:t>
      </w:r>
      <w:r w:rsidRPr="00E369E8">
        <w:rPr>
          <w:rFonts w:ascii="Comic Sans MS" w:hAnsi="Comic Sans MS"/>
          <w:b/>
          <w:bCs/>
          <w:color w:val="7030A0"/>
          <w:sz w:val="20"/>
          <w:szCs w:val="20"/>
        </w:rPr>
        <w:t>Если в детском возрасте возникает проблема лишнего веса, необходимо придерживаться диеты для детей для похудения.</w:t>
      </w:r>
      <w:r w:rsidRPr="00E369E8">
        <w:rPr>
          <w:rFonts w:ascii="Comic Sans MS" w:hAnsi="Comic Sans MS"/>
          <w:color w:val="7030A0"/>
          <w:sz w:val="20"/>
          <w:szCs w:val="20"/>
        </w:rPr>
        <w:t xml:space="preserve"> Она исключает потребление любых сладостей, сахара, выпечки, белого хлеба, шлифованного риса.</w:t>
      </w:r>
    </w:p>
    <w:p w14:paraId="14C15BCB" w14:textId="77777777" w:rsidR="00E369E8" w:rsidRP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Comic Sans MS" w:hAnsi="Comic Sans MS"/>
          <w:color w:val="7030A0"/>
          <w:sz w:val="20"/>
          <w:szCs w:val="20"/>
        </w:rPr>
        <w:t>Кальций находится в мясе, яйцах, бобовых, рыбе, молочных продуктах, семечках, миндале, соевых продуктах, а также в капусте брокколи. Кальций укрепляет зубную эмаль, приводит в норму сердечный ритм, отвечает за рост костей, влияет на свертываемость крови.</w:t>
      </w:r>
    </w:p>
    <w:p w14:paraId="58EB394F" w14:textId="77777777" w:rsidR="00E369E8" w:rsidRP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Comic Sans MS" w:hAnsi="Comic Sans MS"/>
          <w:color w:val="7030A0"/>
          <w:sz w:val="20"/>
          <w:szCs w:val="20"/>
        </w:rPr>
        <w:t>Клетчатка налаживает процесс пищеварения. Она в большом количестве находится в сырых овощах, крупах, отрубях, фруктах.</w:t>
      </w:r>
    </w:p>
    <w:p w14:paraId="53027F3D" w14:textId="77777777" w:rsidR="00E369E8" w:rsidRPr="00E369E8" w:rsidRDefault="00E369E8" w:rsidP="00E369E8">
      <w:pPr>
        <w:shd w:val="clear" w:color="auto" w:fill="FFFFFF"/>
        <w:spacing w:before="100" w:beforeAutospacing="1" w:after="100" w:afterAutospacing="1" w:line="315" w:lineRule="atLeast"/>
        <w:rPr>
          <w:rFonts w:ascii="Comic Sans MS" w:hAnsi="Comic Sans MS"/>
          <w:color w:val="7030A0"/>
          <w:sz w:val="20"/>
          <w:szCs w:val="20"/>
        </w:rPr>
      </w:pPr>
      <w:r w:rsidRPr="00E369E8">
        <w:rPr>
          <w:rFonts w:ascii="Comic Sans MS" w:hAnsi="Comic Sans MS"/>
          <w:color w:val="7030A0"/>
          <w:sz w:val="20"/>
          <w:szCs w:val="20"/>
        </w:rPr>
        <w:t>Железо отвечает за кроветворение и умственные способности ребенка. Получить его можно из сухофруктов, грецкого ореха, семечек, фундука, свеклы, бобовых, шпината, зеленых овощей. Главные источники железа – мясо и морепродукты.</w:t>
      </w:r>
    </w:p>
    <w:p w14:paraId="7BFB08B8" w14:textId="77777777" w:rsidR="00F605CB" w:rsidRPr="00F605CB" w:rsidRDefault="00F605CB" w:rsidP="00F605CB">
      <w:pPr>
        <w:pStyle w:val="rtejustify1"/>
        <w:spacing w:before="0" w:after="0"/>
        <w:rPr>
          <w:rFonts w:ascii="Comic Sans MS" w:hAnsi="Comic Sans MS"/>
          <w:color w:val="7030A0"/>
          <w:sz w:val="20"/>
          <w:szCs w:val="20"/>
        </w:rPr>
      </w:pPr>
      <w:r w:rsidRPr="00F605CB">
        <w:rPr>
          <w:rStyle w:val="a6"/>
          <w:rFonts w:ascii="Comic Sans MS" w:hAnsi="Comic Sans MS"/>
          <w:color w:val="7030A0"/>
          <w:sz w:val="20"/>
          <w:szCs w:val="20"/>
        </w:rPr>
        <w:t>Полноценным «строительство» детского организма станет в том случае, если Ваш малыш ежедневно будет иметь в своем рационе:</w:t>
      </w:r>
    </w:p>
    <w:p w14:paraId="688A7CD8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 xml:space="preserve">- </w:t>
      </w:r>
      <w:r w:rsidRPr="00F605CB">
        <w:rPr>
          <w:rFonts w:ascii="Comic Sans MS" w:hAnsi="Comic Sans MS"/>
          <w:color w:val="7030A0"/>
          <w:sz w:val="20"/>
          <w:szCs w:val="20"/>
        </w:rPr>
        <w:t>500 мл молока или кисломолочных продуктов в натуральном виде или вместе с чаем, злаковым кофе;</w:t>
      </w:r>
    </w:p>
    <w:p w14:paraId="23E44A01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-</w:t>
      </w:r>
      <w:r w:rsidRPr="00F605CB">
        <w:rPr>
          <w:rFonts w:ascii="Comic Sans MS" w:hAnsi="Comic Sans MS"/>
          <w:color w:val="7030A0"/>
          <w:sz w:val="20"/>
          <w:szCs w:val="20"/>
        </w:rPr>
        <w:t>40 г творога, одно яйцо;</w:t>
      </w:r>
    </w:p>
    <w:p w14:paraId="07F7D28C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-</w:t>
      </w:r>
      <w:r w:rsidRPr="00F605CB">
        <w:rPr>
          <w:rFonts w:ascii="Comic Sans MS" w:hAnsi="Comic Sans MS"/>
          <w:color w:val="7030A0"/>
          <w:sz w:val="20"/>
          <w:szCs w:val="20"/>
        </w:rPr>
        <w:t>60-70- г мяса (и не реже двух раз в неделю столько же рыбы - без нее детскому организму не обойтись, особенно головному мозгу);</w:t>
      </w:r>
    </w:p>
    <w:p w14:paraId="4954F197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-</w:t>
      </w:r>
      <w:r w:rsidRPr="00F605CB">
        <w:rPr>
          <w:rFonts w:ascii="Comic Sans MS" w:hAnsi="Comic Sans MS"/>
          <w:color w:val="7030A0"/>
          <w:sz w:val="20"/>
          <w:szCs w:val="20"/>
        </w:rPr>
        <w:t>20 г сливочного масла, 7-10 г растительного</w:t>
      </w:r>
      <w:r>
        <w:rPr>
          <w:rFonts w:ascii="Comic Sans MS" w:hAnsi="Comic Sans MS"/>
          <w:color w:val="7030A0"/>
          <w:sz w:val="20"/>
          <w:szCs w:val="20"/>
        </w:rPr>
        <w:t xml:space="preserve"> масла (последнее лучше всего в</w:t>
      </w:r>
      <w:r w:rsidRPr="00F605CB">
        <w:rPr>
          <w:rFonts w:ascii="Comic Sans MS" w:hAnsi="Comic Sans MS"/>
          <w:color w:val="7030A0"/>
          <w:sz w:val="20"/>
          <w:szCs w:val="20"/>
        </w:rPr>
        <w:t xml:space="preserve"> натуральном виде, так как в нем есть те вещества, которые помогают становлению ЦНС, желудочно- кишечного тракта, гормональной системы);</w:t>
      </w:r>
    </w:p>
    <w:p w14:paraId="5AC5188D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-</w:t>
      </w:r>
      <w:r w:rsidRPr="00F605CB">
        <w:rPr>
          <w:rFonts w:ascii="Comic Sans MS" w:hAnsi="Comic Sans MS"/>
          <w:color w:val="7030A0"/>
          <w:sz w:val="20"/>
          <w:szCs w:val="20"/>
        </w:rPr>
        <w:t>150-200 г овощей (морковь, свекла, капуста и др.); фрукты - лучше всего те, которые растут в местности, где родился малыш;</w:t>
      </w:r>
    </w:p>
    <w:p w14:paraId="564BCC3D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-</w:t>
      </w:r>
      <w:r w:rsidRPr="00F605CB">
        <w:rPr>
          <w:rFonts w:ascii="Comic Sans MS" w:hAnsi="Comic Sans MS"/>
          <w:color w:val="7030A0"/>
          <w:sz w:val="20"/>
          <w:szCs w:val="20"/>
        </w:rPr>
        <w:t>40 г сахара, крупяные блюда, а лучше ассорти (гречка, овсяные хлопья, рис и др.);</w:t>
      </w:r>
    </w:p>
    <w:p w14:paraId="34E71308" w14:textId="77777777" w:rsidR="00F605CB" w:rsidRPr="00F605CB" w:rsidRDefault="00F605CB" w:rsidP="00F605CB">
      <w:pPr>
        <w:spacing w:after="0" w:line="336" w:lineRule="atLeast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-</w:t>
      </w:r>
      <w:r w:rsidRPr="00F605CB">
        <w:rPr>
          <w:rFonts w:ascii="Comic Sans MS" w:hAnsi="Comic Sans MS"/>
          <w:color w:val="7030A0"/>
          <w:sz w:val="20"/>
          <w:szCs w:val="20"/>
        </w:rPr>
        <w:t>хлеб - преимущественно черный;</w:t>
      </w:r>
    </w:p>
    <w:p w14:paraId="1F739F45" w14:textId="77777777" w:rsidR="00F605CB" w:rsidRDefault="00F605CB" w:rsidP="004C07D1">
      <w:pPr>
        <w:pStyle w:val="a3"/>
        <w:spacing w:after="0"/>
        <w:rPr>
          <w:b/>
          <w:i/>
          <w:color w:val="7030A0"/>
        </w:rPr>
      </w:pPr>
    </w:p>
    <w:sectPr w:rsidR="00F605CB" w:rsidSect="005D109F">
      <w:pgSz w:w="16838" w:h="11906" w:orient="landscape"/>
      <w:pgMar w:top="851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254AE"/>
    <w:multiLevelType w:val="multilevel"/>
    <w:tmpl w:val="ACD8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B60842"/>
    <w:multiLevelType w:val="hybridMultilevel"/>
    <w:tmpl w:val="15FC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A600F"/>
    <w:multiLevelType w:val="multilevel"/>
    <w:tmpl w:val="DABC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9F"/>
    <w:rsid w:val="00012FED"/>
    <w:rsid w:val="0008396E"/>
    <w:rsid w:val="000B0A3C"/>
    <w:rsid w:val="000B1157"/>
    <w:rsid w:val="001218D6"/>
    <w:rsid w:val="00133825"/>
    <w:rsid w:val="00180FFD"/>
    <w:rsid w:val="001A467E"/>
    <w:rsid w:val="001C3A6B"/>
    <w:rsid w:val="00266C1B"/>
    <w:rsid w:val="002C2DAC"/>
    <w:rsid w:val="002D70B9"/>
    <w:rsid w:val="003E079A"/>
    <w:rsid w:val="00421AF1"/>
    <w:rsid w:val="004C07D1"/>
    <w:rsid w:val="0052344B"/>
    <w:rsid w:val="005A63E3"/>
    <w:rsid w:val="005D109F"/>
    <w:rsid w:val="005F1455"/>
    <w:rsid w:val="006377F4"/>
    <w:rsid w:val="006B6269"/>
    <w:rsid w:val="006C0D3C"/>
    <w:rsid w:val="00767397"/>
    <w:rsid w:val="00767ED0"/>
    <w:rsid w:val="007C3E8D"/>
    <w:rsid w:val="00854446"/>
    <w:rsid w:val="00897373"/>
    <w:rsid w:val="008C3349"/>
    <w:rsid w:val="008F0DB0"/>
    <w:rsid w:val="00935A80"/>
    <w:rsid w:val="00AE0D88"/>
    <w:rsid w:val="00B43E34"/>
    <w:rsid w:val="00C74312"/>
    <w:rsid w:val="00C75F68"/>
    <w:rsid w:val="00CF1982"/>
    <w:rsid w:val="00DB2774"/>
    <w:rsid w:val="00E369E8"/>
    <w:rsid w:val="00E7315D"/>
    <w:rsid w:val="00E84E3D"/>
    <w:rsid w:val="00E94BF4"/>
    <w:rsid w:val="00EB7BDE"/>
    <w:rsid w:val="00EB7F02"/>
    <w:rsid w:val="00EC4EB2"/>
    <w:rsid w:val="00F35C30"/>
    <w:rsid w:val="00F605CB"/>
    <w:rsid w:val="00F676D8"/>
    <w:rsid w:val="00F972EB"/>
    <w:rsid w:val="00FB0414"/>
    <w:rsid w:val="00FB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080D"/>
  <w15:chartTrackingRefBased/>
  <w15:docId w15:val="{6FAB3424-B82C-41B7-B5A8-05A564CA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rsid w:val="005D109F"/>
    <w:pPr>
      <w:spacing w:after="240" w:line="240" w:lineRule="atLeast"/>
    </w:pPr>
    <w:rPr>
      <w:rFonts w:ascii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D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D109F"/>
    <w:rPr>
      <w:rFonts w:ascii="Tahoma" w:hAnsi="Tahoma" w:cs="Tahoma"/>
      <w:sz w:val="16"/>
      <w:szCs w:val="16"/>
    </w:rPr>
  </w:style>
  <w:style w:type="character" w:styleId="a6">
    <w:name w:val="Strong"/>
    <w:qFormat/>
    <w:rsid w:val="004C07D1"/>
    <w:rPr>
      <w:b/>
      <w:bCs/>
    </w:rPr>
  </w:style>
  <w:style w:type="paragraph" w:customStyle="1" w:styleId="rtejustify1">
    <w:name w:val="rtejustify1"/>
    <w:basedOn w:val="a"/>
    <w:rsid w:val="00F605CB"/>
    <w:pPr>
      <w:spacing w:before="120" w:after="120" w:line="336" w:lineRule="atLeast"/>
      <w:jc w:val="both"/>
    </w:pPr>
    <w:rPr>
      <w:rFonts w:ascii="Times New Roman" w:hAnsi="Times New Roman"/>
      <w:sz w:val="24"/>
      <w:szCs w:val="24"/>
    </w:rPr>
  </w:style>
  <w:style w:type="character" w:styleId="a7">
    <w:name w:val="Emphasis"/>
    <w:qFormat/>
    <w:rsid w:val="001338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9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0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6406">
                                  <w:marLeft w:val="15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3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9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9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48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50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1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7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19743">
                                  <w:marLeft w:val="15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3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00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1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0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0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2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БСОШ №1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Анастасия Коптяева</cp:lastModifiedBy>
  <cp:revision>2</cp:revision>
  <dcterms:created xsi:type="dcterms:W3CDTF">2025-03-08T18:01:00Z</dcterms:created>
  <dcterms:modified xsi:type="dcterms:W3CDTF">2025-03-08T18:01:00Z</dcterms:modified>
</cp:coreProperties>
</file>